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团体标准立项建议书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0"/>
        <w:gridCol w:w="1161"/>
        <w:gridCol w:w="354"/>
        <w:gridCol w:w="465"/>
        <w:gridCol w:w="900"/>
        <w:gridCol w:w="615"/>
        <w:gridCol w:w="1380"/>
        <w:gridCol w:w="165"/>
        <w:gridCol w:w="900"/>
        <w:gridCol w:w="72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单位名称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系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E—mail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  <w:r>
              <w:rPr>
                <w:rFonts w:hint="eastAsia" w:ascii="Times New Roman" w:hAnsi="Times New Roman" w:eastAsia="仿宋_GB2312"/>
                <w:position w:val="-24"/>
                <w:sz w:val="24"/>
              </w:rPr>
              <w:t>项目任务的目的、意义或必要性：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  <w:r>
              <w:rPr>
                <w:rFonts w:hint="eastAsia" w:ascii="Times New Roman" w:hAnsi="Times New Roman" w:eastAsia="仿宋_GB2312"/>
                <w:position w:val="-24"/>
                <w:sz w:val="24"/>
              </w:rPr>
              <w:t>适用范围和主要技术内容：</w:t>
            </w:r>
          </w:p>
          <w:p>
            <w:pPr>
              <w:snapToGrid w:val="0"/>
              <w:rPr>
                <w:rFonts w:ascii="Times New Roman" w:hAnsi="Times New Roman" w:eastAsia="仿宋_GB2312"/>
                <w:position w:val="-3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3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3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  <w:r>
              <w:rPr>
                <w:rFonts w:hint="eastAsia" w:ascii="Times New Roman" w:hAnsi="Times New Roman" w:eastAsia="仿宋_GB2312"/>
                <w:position w:val="-24"/>
                <w:sz w:val="24"/>
              </w:rPr>
              <w:t>国内外情况简要说明：</w:t>
            </w:r>
          </w:p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采用的国际标准编号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申请立项单位意见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（签字、盖公章）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标准化技术委员会</w:t>
            </w: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（签字、盖公章）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浙江省建材质量</w:t>
            </w:r>
            <w:r>
              <w:rPr>
                <w:rFonts w:hint="eastAsia" w:ascii="Times New Roman" w:hAnsi="Times New Roman" w:eastAsia="仿宋_GB2312"/>
                <w:sz w:val="24"/>
              </w:rPr>
              <w:t>协会意见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（签字、盖公章）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sz w:val="24"/>
        </w:rPr>
        <w:t>注：如本表空间不够，可另附页。</w:t>
      </w:r>
    </w:p>
    <w:p>
      <w:pPr>
        <w:rPr>
          <w:rFonts w:hint="eastAsia"/>
        </w:rPr>
      </w:pPr>
      <w:r>
        <w:t xml:space="preserve">浙江省建材质量协会标准化技术委员会 联系人：陈金波 </w:t>
      </w:r>
      <w:r>
        <w:rPr>
          <w:rFonts w:hint="eastAsia"/>
        </w:rPr>
        <w:t xml:space="preserve">    </w:t>
      </w:r>
      <w:r>
        <w:t xml:space="preserve">电话：18868712016 </w:t>
      </w:r>
    </w:p>
    <w:p>
      <w:r>
        <w:t>网址：</w:t>
      </w:r>
      <w:r>
        <w:fldChar w:fldCharType="begin"/>
      </w:r>
      <w:r>
        <w:instrText xml:space="preserve"> HYPERLINK "http://www.bm-zhejiang.com" </w:instrText>
      </w:r>
      <w:r>
        <w:fldChar w:fldCharType="separate"/>
      </w:r>
      <w:r>
        <w:rPr>
          <w:rStyle w:val="4"/>
        </w:rPr>
        <w:t>www.bm-zhejiang.com</w:t>
      </w:r>
      <w:r>
        <w:rPr>
          <w:rStyle w:val="4"/>
        </w:rPr>
        <w:fldChar w:fldCharType="end"/>
      </w:r>
      <w:r>
        <w:t xml:space="preserve"> </w:t>
      </w:r>
      <w:r>
        <w:rPr>
          <w:rFonts w:hint="eastAsia"/>
        </w:rPr>
        <w:t xml:space="preserve">        </w:t>
      </w:r>
      <w:r>
        <w:t>电子邮件：jczl20210902@163.com。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2MGE4NjRhNTcxNzg5MzNiM2Y3NThlMDFkNjU4NGMifQ=="/>
  </w:docVars>
  <w:rsids>
    <w:rsidRoot w:val="001A42B1"/>
    <w:rsid w:val="001A42B1"/>
    <w:rsid w:val="005B7E31"/>
    <w:rsid w:val="00D60100"/>
    <w:rsid w:val="00FB3F6F"/>
    <w:rsid w:val="32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433</Characters>
  <Lines>4</Lines>
  <Paragraphs>1</Paragraphs>
  <TotalTime>2</TotalTime>
  <ScaleCrop>false</ScaleCrop>
  <LinksUpToDate>false</LinksUpToDate>
  <CharactersWithSpaces>481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2022-09-07T11:56:00Z</dcterms:created>
  <dc:creator>xbany</dc:creator>
  <cp:lastModifiedBy>WPS_1654651402</cp:lastModifiedBy>
  <dcterms:modified xsi:type="dcterms:W3CDTF">2022-09-08T06:49:52Z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1E477BD6F8C84F73B4A95C5A9574F364</vt:lpwstr>
  </property>
</Properties>
</file>